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2CB2" w14:textId="77777777" w:rsidR="007B3950" w:rsidRDefault="007B3950" w:rsidP="007B3950">
      <w:pPr>
        <w:spacing w:line="280" w:lineRule="atLeast"/>
        <w:ind w:firstLine="560"/>
        <w:rPr>
          <w:rFonts w:ascii="仿宋_GB2312" w:eastAsia="仿宋_GB2312"/>
          <w:bCs/>
          <w:sz w:val="28"/>
        </w:rPr>
      </w:pPr>
      <w:r>
        <w:rPr>
          <w:rFonts w:ascii="仿宋_GB2312" w:eastAsia="仿宋_GB2312" w:hint="eastAsia"/>
          <w:sz w:val="28"/>
        </w:rPr>
        <w:t>附件3:</w:t>
      </w:r>
    </w:p>
    <w:p w14:paraId="43BF619C" w14:textId="77777777" w:rsidR="007B3950" w:rsidRPr="001656DB" w:rsidRDefault="007B3950" w:rsidP="007B3950">
      <w:pPr>
        <w:snapToGrid w:val="0"/>
        <w:spacing w:line="600" w:lineRule="exact"/>
        <w:ind w:firstLine="720"/>
        <w:jc w:val="center"/>
        <w:rPr>
          <w:rFonts w:ascii="方正小标宋简体" w:eastAsia="方正小标宋简体"/>
          <w:kern w:val="0"/>
          <w:sz w:val="36"/>
          <w:szCs w:val="36"/>
        </w:rPr>
      </w:pPr>
      <w:r w:rsidRPr="001656DB">
        <w:rPr>
          <w:rFonts w:ascii="方正小标宋简体" w:eastAsia="方正小标宋简体" w:hint="eastAsia"/>
          <w:kern w:val="0"/>
          <w:sz w:val="36"/>
          <w:szCs w:val="36"/>
        </w:rPr>
        <w:t>南京理工</w:t>
      </w:r>
      <w:r w:rsidRPr="001656DB">
        <w:rPr>
          <w:rFonts w:ascii="方正小标宋简体" w:eastAsia="方正小标宋简体"/>
          <w:kern w:val="0"/>
          <w:sz w:val="36"/>
          <w:szCs w:val="36"/>
        </w:rPr>
        <w:t>大学</w:t>
      </w:r>
    </w:p>
    <w:p w14:paraId="20107950" w14:textId="77777777" w:rsidR="007B3950" w:rsidRPr="001656DB" w:rsidRDefault="007B3950" w:rsidP="007B3950">
      <w:pPr>
        <w:snapToGrid w:val="0"/>
        <w:spacing w:line="600" w:lineRule="exact"/>
        <w:ind w:firstLine="720"/>
        <w:jc w:val="center"/>
        <w:rPr>
          <w:rFonts w:ascii="仿宋_GB2312" w:eastAsia="仿宋_GB2312" w:hAnsi="宋体" w:cs="宋体"/>
          <w:color w:val="000000"/>
          <w:kern w:val="0"/>
          <w:sz w:val="36"/>
          <w:szCs w:val="36"/>
        </w:rPr>
      </w:pPr>
      <w:r w:rsidRPr="001656DB">
        <w:rPr>
          <w:rFonts w:ascii="方正小标宋简体" w:eastAsia="方正小标宋简体"/>
          <w:kern w:val="0"/>
          <w:sz w:val="36"/>
          <w:szCs w:val="36"/>
        </w:rPr>
        <w:t>博士研究生中期考核实施办法</w:t>
      </w:r>
      <w:r w:rsidRPr="001656DB">
        <w:rPr>
          <w:rFonts w:ascii="方正小标宋简体" w:eastAsia="方正小标宋简体" w:hint="eastAsia"/>
          <w:kern w:val="0"/>
          <w:sz w:val="36"/>
          <w:szCs w:val="36"/>
        </w:rPr>
        <w:t>（</w:t>
      </w:r>
      <w:r>
        <w:rPr>
          <w:rFonts w:ascii="方正小标宋简体" w:eastAsia="方正小标宋简体" w:hint="eastAsia"/>
          <w:kern w:val="0"/>
          <w:sz w:val="36"/>
          <w:szCs w:val="36"/>
        </w:rPr>
        <w:t>2020版</w:t>
      </w:r>
      <w:r w:rsidRPr="001656DB">
        <w:rPr>
          <w:rFonts w:ascii="方正小标宋简体" w:eastAsia="方正小标宋简体" w:hint="eastAsia"/>
          <w:kern w:val="0"/>
          <w:sz w:val="36"/>
          <w:szCs w:val="36"/>
        </w:rPr>
        <w:t>）</w:t>
      </w:r>
    </w:p>
    <w:p w14:paraId="330AAB29" w14:textId="77777777" w:rsidR="007B3950" w:rsidRPr="009F415B" w:rsidRDefault="007B3950" w:rsidP="007B39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为提高我校博士研究生（以下简称“博士生”）的培养质量，加强博士生培养过程管理，完善博士生培养的考核与分流退出机制，特制定本办法。</w:t>
      </w:r>
    </w:p>
    <w:p w14:paraId="3B55071B" w14:textId="77777777" w:rsidR="007B3950" w:rsidRPr="009F415B" w:rsidRDefault="007B3950" w:rsidP="007B3950">
      <w:pPr>
        <w:widowControl/>
        <w:spacing w:line="440" w:lineRule="exact"/>
        <w:ind w:firstLine="560"/>
        <w:rPr>
          <w:rFonts w:ascii="黑体" w:eastAsia="黑体" w:hAnsi="宋体" w:cs="宋体"/>
          <w:color w:val="000000"/>
          <w:kern w:val="0"/>
          <w:sz w:val="28"/>
          <w:szCs w:val="28"/>
        </w:rPr>
      </w:pPr>
      <w:r w:rsidRPr="009F415B">
        <w:rPr>
          <w:rFonts w:ascii="黑体" w:eastAsia="黑体" w:hAnsi="宋体" w:cs="宋体" w:hint="eastAsia"/>
          <w:color w:val="000000"/>
          <w:kern w:val="0"/>
          <w:sz w:val="28"/>
          <w:szCs w:val="28"/>
        </w:rPr>
        <w:t>一、考核目的</w:t>
      </w:r>
    </w:p>
    <w:p w14:paraId="47FE6E06" w14:textId="77777777" w:rsidR="007B3950" w:rsidRPr="009F415B" w:rsidRDefault="007B3950" w:rsidP="007B3950">
      <w:pPr>
        <w:widowControl/>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博士生中期考核是在课程学习、开题报告结束后，通过对博士生思想政治表现、学习与科研工作能力等方面进行综合考核，将不适合继续攻读博士学位的研究生及时进行分流或退出，把好博士生培养质量关。</w:t>
      </w:r>
    </w:p>
    <w:p w14:paraId="06CFC682" w14:textId="77777777" w:rsidR="007B3950" w:rsidRPr="009F415B" w:rsidRDefault="007B3950" w:rsidP="007B3950">
      <w:pPr>
        <w:widowControl/>
        <w:spacing w:line="440" w:lineRule="exact"/>
        <w:ind w:firstLine="560"/>
        <w:rPr>
          <w:rFonts w:ascii="黑体" w:eastAsia="黑体" w:hAnsi="宋体" w:cs="宋体"/>
          <w:color w:val="000000"/>
          <w:kern w:val="0"/>
          <w:sz w:val="28"/>
          <w:szCs w:val="28"/>
        </w:rPr>
      </w:pPr>
      <w:r w:rsidRPr="009F415B">
        <w:rPr>
          <w:rFonts w:ascii="黑体" w:eastAsia="黑体" w:hAnsi="宋体" w:cs="宋体" w:hint="eastAsia"/>
          <w:color w:val="000000"/>
          <w:kern w:val="0"/>
          <w:sz w:val="28"/>
          <w:szCs w:val="28"/>
        </w:rPr>
        <w:t>二、组织实施</w:t>
      </w:r>
    </w:p>
    <w:p w14:paraId="6BFF1309" w14:textId="77777777" w:rsidR="007B3950" w:rsidRPr="009F415B" w:rsidRDefault="007B3950" w:rsidP="007B39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1.</w:t>
      </w:r>
      <w:r w:rsidRPr="009F415B">
        <w:rPr>
          <w:rFonts w:ascii="仿宋_GB2312" w:eastAsia="仿宋_GB2312" w:hAnsi="宋体" w:cs="宋体" w:hint="eastAsia"/>
          <w:kern w:val="0"/>
          <w:sz w:val="28"/>
          <w:szCs w:val="28"/>
        </w:rPr>
        <w:t>各单位成立博士生中期考核领导小组，负责本单位博士生中期考核的实施细则制定、组织实施和受理申诉等工作。领导小组由分管研究生教学的领导、教授或博士生导师组成，人数不少于5人</w:t>
      </w:r>
      <w:r w:rsidRPr="009F415B">
        <w:rPr>
          <w:rFonts w:ascii="仿宋_GB2312" w:eastAsia="仿宋_GB2312" w:hAnsi="宋体" w:cs="宋体" w:hint="eastAsia"/>
          <w:i/>
          <w:kern w:val="0"/>
          <w:sz w:val="28"/>
          <w:szCs w:val="28"/>
        </w:rPr>
        <w:t>。</w:t>
      </w:r>
    </w:p>
    <w:p w14:paraId="338A27BF" w14:textId="77777777" w:rsidR="007B3950" w:rsidRPr="009F415B" w:rsidRDefault="007B3950" w:rsidP="007B3950">
      <w:pPr>
        <w:widowControl/>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2.各单位成立博士生中期考核小组，具体负责本单位各学科的中期考核工作。每个考核小组至少由3名教授或博士生指导教师组成，负责对相关学科参加中期考核博士生的考核评价。</w:t>
      </w:r>
    </w:p>
    <w:p w14:paraId="56239E61" w14:textId="77777777" w:rsidR="007B3950" w:rsidRPr="009F415B" w:rsidRDefault="007B3950" w:rsidP="007B3950">
      <w:pPr>
        <w:widowControl/>
        <w:spacing w:line="440" w:lineRule="exact"/>
        <w:ind w:firstLine="560"/>
        <w:rPr>
          <w:rFonts w:ascii="黑体" w:eastAsia="黑体" w:hAnsi="宋体" w:cs="宋体"/>
          <w:color w:val="000000"/>
          <w:kern w:val="0"/>
          <w:sz w:val="28"/>
          <w:szCs w:val="28"/>
        </w:rPr>
      </w:pPr>
      <w:r w:rsidRPr="009F415B">
        <w:rPr>
          <w:rFonts w:ascii="黑体" w:eastAsia="黑体" w:hAnsi="宋体" w:cs="宋体" w:hint="eastAsia"/>
          <w:color w:val="000000"/>
          <w:kern w:val="0"/>
          <w:sz w:val="28"/>
          <w:szCs w:val="28"/>
        </w:rPr>
        <w:t>三、考核时间</w:t>
      </w:r>
    </w:p>
    <w:p w14:paraId="2F7FE0D5" w14:textId="77777777" w:rsidR="007B3950" w:rsidRPr="009F415B" w:rsidRDefault="007B3950" w:rsidP="007B39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1.</w:t>
      </w:r>
      <w:r w:rsidRPr="009F415B">
        <w:rPr>
          <w:rFonts w:ascii="仿宋_GB2312" w:eastAsia="仿宋_GB2312" w:hAnsi="宋体" w:cs="宋体" w:hint="eastAsia"/>
          <w:kern w:val="0"/>
          <w:sz w:val="28"/>
          <w:szCs w:val="28"/>
        </w:rPr>
        <w:t>在以下规定的时间内，博士生最多可参加两次中期考核：</w:t>
      </w:r>
    </w:p>
    <w:p w14:paraId="57E10CF1" w14:textId="77777777" w:rsidR="007B3950" w:rsidRPr="009F415B" w:rsidRDefault="007B3950" w:rsidP="007B39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kern w:val="0"/>
          <w:sz w:val="28"/>
          <w:szCs w:val="28"/>
        </w:rPr>
        <w:t>（1）秋季入学的</w:t>
      </w:r>
      <w:r w:rsidRPr="009F415B">
        <w:rPr>
          <w:rFonts w:ascii="仿宋_GB2312" w:eastAsia="仿宋_GB2312" w:hAnsi="宋体" w:cs="宋体" w:hint="eastAsia"/>
          <w:color w:val="000000"/>
          <w:kern w:val="0"/>
          <w:sz w:val="28"/>
          <w:szCs w:val="28"/>
        </w:rPr>
        <w:t>公开招考</w:t>
      </w:r>
      <w:r w:rsidRPr="009F415B">
        <w:rPr>
          <w:rFonts w:ascii="仿宋_GB2312" w:eastAsia="仿宋_GB2312" w:hAnsi="宋体" w:cs="宋体" w:hint="eastAsia"/>
          <w:kern w:val="0"/>
          <w:sz w:val="28"/>
          <w:szCs w:val="28"/>
        </w:rPr>
        <w:t>博士生于入学后第五学期或第七学期参加中期考核，</w:t>
      </w:r>
      <w:r w:rsidRPr="009F415B">
        <w:rPr>
          <w:rFonts w:ascii="仿宋_GB2312" w:eastAsia="仿宋_GB2312" w:hAnsi="宋体" w:cs="宋体" w:hint="eastAsia"/>
          <w:color w:val="000000"/>
          <w:kern w:val="0"/>
          <w:sz w:val="28"/>
          <w:szCs w:val="28"/>
        </w:rPr>
        <w:t>同一年份春季入学的博士生同时参加。</w:t>
      </w:r>
    </w:p>
    <w:p w14:paraId="6FBA50EA" w14:textId="77777777" w:rsidR="007B3950" w:rsidRPr="009F415B" w:rsidRDefault="007B3950" w:rsidP="007B39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（2）</w:t>
      </w:r>
      <w:proofErr w:type="gramStart"/>
      <w:r w:rsidRPr="009F415B">
        <w:rPr>
          <w:rFonts w:ascii="仿宋_GB2312" w:eastAsia="仿宋_GB2312" w:hAnsi="宋体" w:cs="宋体" w:hint="eastAsia"/>
          <w:color w:val="000000"/>
          <w:kern w:val="0"/>
          <w:sz w:val="28"/>
          <w:szCs w:val="28"/>
        </w:rPr>
        <w:t>直博生于</w:t>
      </w:r>
      <w:proofErr w:type="gramEnd"/>
      <w:r w:rsidRPr="009F415B">
        <w:rPr>
          <w:rFonts w:ascii="仿宋_GB2312" w:eastAsia="仿宋_GB2312" w:hAnsi="宋体" w:cs="宋体" w:hint="eastAsia"/>
          <w:kern w:val="0"/>
          <w:sz w:val="28"/>
          <w:szCs w:val="28"/>
        </w:rPr>
        <w:t>入学后第五学期或第七学期参加中期考核。</w:t>
      </w:r>
    </w:p>
    <w:p w14:paraId="59BF1944" w14:textId="77777777" w:rsidR="007B3950" w:rsidRPr="009F415B" w:rsidRDefault="007B3950" w:rsidP="007B39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kern w:val="0"/>
          <w:sz w:val="28"/>
          <w:szCs w:val="28"/>
        </w:rPr>
        <w:t>（3）硕博连读研究生在进入博士培养阶段后的第五学期或第七学期参加中期考核。</w:t>
      </w:r>
    </w:p>
    <w:p w14:paraId="13393413" w14:textId="77777777" w:rsidR="007B3950" w:rsidRPr="009F415B" w:rsidRDefault="007B3950" w:rsidP="007B39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kern w:val="0"/>
          <w:sz w:val="28"/>
          <w:szCs w:val="28"/>
        </w:rPr>
        <w:t>2.因休学、重大疾病等特殊情形无法按时参加中期考核的研究生，可提交申请，经培养单位、研究生院批准后另行安排一次中期考核。</w:t>
      </w:r>
    </w:p>
    <w:p w14:paraId="148F85BC" w14:textId="77777777" w:rsidR="007B3950" w:rsidRPr="009F415B" w:rsidRDefault="007B3950" w:rsidP="007B3950">
      <w:pPr>
        <w:widowControl/>
        <w:spacing w:line="440" w:lineRule="exact"/>
        <w:ind w:firstLine="560"/>
        <w:rPr>
          <w:rFonts w:ascii="黑体" w:eastAsia="黑体" w:hAnsi="宋体" w:cs="宋体"/>
          <w:color w:val="000000"/>
          <w:kern w:val="0"/>
          <w:sz w:val="28"/>
          <w:szCs w:val="28"/>
        </w:rPr>
      </w:pPr>
      <w:r w:rsidRPr="009F415B">
        <w:rPr>
          <w:rFonts w:ascii="黑体" w:eastAsia="黑体" w:hAnsi="宋体" w:cs="宋体" w:hint="eastAsia"/>
          <w:color w:val="000000"/>
          <w:kern w:val="0"/>
          <w:sz w:val="28"/>
          <w:szCs w:val="28"/>
        </w:rPr>
        <w:t>四、考核内容</w:t>
      </w:r>
    </w:p>
    <w:p w14:paraId="610A460D" w14:textId="77777777" w:rsidR="007B3950" w:rsidRPr="009F415B" w:rsidRDefault="007B3950" w:rsidP="007B3950">
      <w:pPr>
        <w:widowControl/>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1.博士生中期考核由</w:t>
      </w:r>
      <w:r w:rsidRPr="009F415B">
        <w:rPr>
          <w:rFonts w:ascii="仿宋_GB2312" w:eastAsia="仿宋_GB2312" w:hAnsi="宋体" w:cs="宋体" w:hint="eastAsia"/>
          <w:kern w:val="0"/>
          <w:sz w:val="28"/>
          <w:szCs w:val="28"/>
        </w:rPr>
        <w:t>思想品德、课程学习、科研进展和科研能力评估四部分组成。其中：思想品德主要考察博士生思想政治素质、学术诚信和心理健康等方面；课程学习主要考察博士生培养计划中课程完成情况；科研进展主要考察博士生在科研过程中完成的相关工作、下一步工作计划及所取得的主要成绩</w:t>
      </w:r>
      <w:r w:rsidRPr="009F415B">
        <w:rPr>
          <w:rFonts w:ascii="仿宋_GB2312" w:eastAsia="仿宋_GB2312" w:hAnsi="宋体" w:cs="宋体" w:hint="eastAsia"/>
          <w:kern w:val="0"/>
          <w:sz w:val="28"/>
          <w:szCs w:val="28"/>
        </w:rPr>
        <w:lastRenderedPageBreak/>
        <w:t>等；科研能力主要结合博士生平时的科研工作情况综合考察其科研素质和创新能力等。</w:t>
      </w:r>
    </w:p>
    <w:p w14:paraId="622E48DF" w14:textId="77777777" w:rsidR="007B3950" w:rsidRPr="009F415B" w:rsidRDefault="007B3950" w:rsidP="007B39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2.各培养单位应根据本单位学科特点和培养要求，进一步明确考核内容及方式，结合研究进展综述报告、学位论文开题答辩、综合面试、笔试等多种形式，完善本单位的考核实施细则。</w:t>
      </w:r>
    </w:p>
    <w:p w14:paraId="24AE7F49" w14:textId="77777777" w:rsidR="007B3950" w:rsidRPr="009F415B" w:rsidRDefault="007B3950" w:rsidP="007B3950">
      <w:pPr>
        <w:widowControl/>
        <w:spacing w:line="440" w:lineRule="exact"/>
        <w:ind w:firstLine="560"/>
        <w:rPr>
          <w:rFonts w:ascii="黑体" w:eastAsia="黑体" w:hAnsi="宋体" w:cs="宋体"/>
          <w:color w:val="000000"/>
          <w:kern w:val="0"/>
          <w:sz w:val="28"/>
          <w:szCs w:val="28"/>
        </w:rPr>
      </w:pPr>
      <w:r w:rsidRPr="009F415B">
        <w:rPr>
          <w:rFonts w:ascii="黑体" w:eastAsia="黑体" w:hAnsi="宋体" w:cs="宋体" w:hint="eastAsia"/>
          <w:color w:val="000000"/>
          <w:kern w:val="0"/>
          <w:sz w:val="28"/>
          <w:szCs w:val="28"/>
        </w:rPr>
        <w:t>五、考核结果</w:t>
      </w:r>
    </w:p>
    <w:p w14:paraId="5555D90D" w14:textId="77777777" w:rsidR="007B3950" w:rsidRPr="009F415B" w:rsidRDefault="007B3950" w:rsidP="007B39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1.博士生中</w:t>
      </w:r>
      <w:r w:rsidRPr="009F415B">
        <w:rPr>
          <w:rFonts w:ascii="仿宋_GB2312" w:eastAsia="仿宋_GB2312" w:hAnsi="宋体" w:cs="宋体" w:hint="eastAsia"/>
          <w:kern w:val="0"/>
          <w:sz w:val="28"/>
          <w:szCs w:val="28"/>
        </w:rPr>
        <w:t>期考核结果分为优秀、合格、不合格三个等级，其中“优秀”等级的比例不超过25%，具体考核标准由各培养单位自行确定。</w:t>
      </w:r>
    </w:p>
    <w:p w14:paraId="5974B724" w14:textId="77777777" w:rsidR="007B3950" w:rsidRPr="009F415B" w:rsidRDefault="007B3950" w:rsidP="007B3950">
      <w:pPr>
        <w:widowControl/>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2.考核结果为“优秀”或“合格”的博士生通过中期考核，其</w:t>
      </w:r>
      <w:r w:rsidRPr="009F415B">
        <w:rPr>
          <w:rFonts w:ascii="仿宋_GB2312" w:eastAsia="仿宋_GB2312" w:hAnsi="宋体" w:cs="宋体" w:hint="eastAsia"/>
          <w:kern w:val="0"/>
          <w:sz w:val="28"/>
          <w:szCs w:val="28"/>
        </w:rPr>
        <w:t>中考核“优秀”的博士生在</w:t>
      </w:r>
      <w:r w:rsidRPr="009F415B">
        <w:rPr>
          <w:rFonts w:ascii="仿宋_GB2312" w:eastAsia="仿宋_GB2312" w:hAnsi="宋体" w:cs="宋体" w:hint="eastAsia"/>
          <w:color w:val="000000"/>
          <w:kern w:val="0"/>
          <w:sz w:val="28"/>
          <w:szCs w:val="28"/>
        </w:rPr>
        <w:t>学校选拔资助研究生出国（境）参加国际学术交流活动、评优评奖等方面予以优先考虑。</w:t>
      </w:r>
    </w:p>
    <w:p w14:paraId="6DA2BDBC" w14:textId="77777777" w:rsidR="007B3950" w:rsidRPr="009F415B" w:rsidRDefault="007B3950" w:rsidP="007B39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color w:val="000000"/>
          <w:kern w:val="0"/>
          <w:sz w:val="28"/>
          <w:szCs w:val="28"/>
        </w:rPr>
        <w:t>3.通过中期考核的博士生方可申请学位论文送审</w:t>
      </w:r>
      <w:r w:rsidRPr="009F415B">
        <w:rPr>
          <w:rFonts w:ascii="仿宋_GB2312" w:eastAsia="仿宋_GB2312" w:hAnsi="宋体" w:cs="宋体" w:hint="eastAsia"/>
          <w:kern w:val="0"/>
          <w:sz w:val="28"/>
          <w:szCs w:val="28"/>
        </w:rPr>
        <w:t>。在规定时间内未通过中期考核的博士生，取消其攻读博士学位资格，其中直博</w:t>
      </w:r>
      <w:proofErr w:type="gramStart"/>
      <w:r w:rsidRPr="009F415B">
        <w:rPr>
          <w:rFonts w:ascii="仿宋_GB2312" w:eastAsia="仿宋_GB2312" w:hAnsi="宋体" w:cs="宋体" w:hint="eastAsia"/>
          <w:kern w:val="0"/>
          <w:sz w:val="28"/>
          <w:szCs w:val="28"/>
        </w:rPr>
        <w:t>生或硕博</w:t>
      </w:r>
      <w:proofErr w:type="gramEnd"/>
      <w:r w:rsidRPr="009F415B">
        <w:rPr>
          <w:rFonts w:ascii="仿宋_GB2312" w:eastAsia="仿宋_GB2312" w:hAnsi="宋体" w:cs="宋体" w:hint="eastAsia"/>
          <w:kern w:val="0"/>
          <w:sz w:val="28"/>
          <w:szCs w:val="28"/>
        </w:rPr>
        <w:t>连读</w:t>
      </w:r>
      <w:proofErr w:type="gramStart"/>
      <w:r w:rsidRPr="009F415B">
        <w:rPr>
          <w:rFonts w:ascii="仿宋_GB2312" w:eastAsia="仿宋_GB2312" w:hAnsi="宋体" w:cs="宋体" w:hint="eastAsia"/>
          <w:kern w:val="0"/>
          <w:sz w:val="28"/>
          <w:szCs w:val="28"/>
        </w:rPr>
        <w:t>生符合</w:t>
      </w:r>
      <w:proofErr w:type="gramEnd"/>
      <w:r w:rsidRPr="009F415B">
        <w:rPr>
          <w:rFonts w:ascii="仿宋_GB2312" w:eastAsia="仿宋_GB2312" w:hAnsi="宋体" w:cs="宋体" w:hint="eastAsia"/>
          <w:kern w:val="0"/>
          <w:sz w:val="28"/>
          <w:szCs w:val="28"/>
        </w:rPr>
        <w:t>《关于硕博连读研究生转为硕士研究生培养的有关规定》的，可办理转为硕士生培养。</w:t>
      </w:r>
    </w:p>
    <w:p w14:paraId="1755D773" w14:textId="77777777" w:rsidR="007B3950" w:rsidRPr="009F415B" w:rsidRDefault="007B3950" w:rsidP="007B3950">
      <w:pPr>
        <w:widowControl/>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 xml:space="preserve">4.考核结束后一周内，各培养单位将考核结果报研究生院审核后公布。                                                                                                                                                                                                                                                                                                                                                                                                                                                                                                                                                                                                                                                                                                                                                                                                                                                                                                                                                                                                                                                                                                                                                                                                                                                                                                                                                                                                                                                                                                                                                                                                                                                                                                                                                                                                            </w:t>
      </w:r>
    </w:p>
    <w:p w14:paraId="53371DE2" w14:textId="77777777" w:rsidR="007B3950" w:rsidRPr="009F415B" w:rsidRDefault="007B3950" w:rsidP="007B3950">
      <w:pPr>
        <w:widowControl/>
        <w:spacing w:line="440" w:lineRule="exact"/>
        <w:ind w:firstLine="560"/>
        <w:rPr>
          <w:rFonts w:ascii="黑体" w:eastAsia="黑体" w:hAnsi="宋体" w:cs="宋体"/>
          <w:kern w:val="0"/>
          <w:sz w:val="28"/>
          <w:szCs w:val="28"/>
        </w:rPr>
      </w:pPr>
      <w:r w:rsidRPr="009F415B">
        <w:rPr>
          <w:rFonts w:ascii="黑体" w:eastAsia="黑体" w:hAnsi="宋体" w:cs="宋体" w:hint="eastAsia"/>
          <w:kern w:val="0"/>
          <w:sz w:val="28"/>
          <w:szCs w:val="28"/>
        </w:rPr>
        <w:t>六、申诉受理</w:t>
      </w:r>
    </w:p>
    <w:p w14:paraId="04824F68" w14:textId="77777777" w:rsidR="007B3950" w:rsidRPr="009F415B" w:rsidRDefault="007B3950" w:rsidP="007B39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kern w:val="0"/>
          <w:sz w:val="28"/>
          <w:szCs w:val="28"/>
        </w:rPr>
        <w:t>1</w:t>
      </w:r>
      <w:r w:rsidRPr="009F415B">
        <w:rPr>
          <w:rFonts w:ascii="仿宋_GB2312" w:eastAsia="仿宋_GB2312" w:hAnsi="宋体" w:cs="宋体"/>
          <w:kern w:val="0"/>
          <w:sz w:val="28"/>
          <w:szCs w:val="28"/>
        </w:rPr>
        <w:t>.</w:t>
      </w:r>
      <w:r w:rsidRPr="009F415B">
        <w:rPr>
          <w:rFonts w:ascii="仿宋_GB2312" w:eastAsia="仿宋_GB2312" w:hAnsi="宋体" w:cs="宋体" w:hint="eastAsia"/>
          <w:kern w:val="0"/>
          <w:sz w:val="28"/>
          <w:szCs w:val="28"/>
        </w:rPr>
        <w:t>博士生对考核结果有异议的，在考核结果公布后三个工作日之内，向所在培养单位考核领导小组提出书面申诉，考核领导小组对申诉进行情况核实和复查整个考核过程，</w:t>
      </w:r>
      <w:proofErr w:type="gramStart"/>
      <w:r w:rsidRPr="009F415B">
        <w:rPr>
          <w:rFonts w:ascii="仿宋_GB2312" w:eastAsia="仿宋_GB2312" w:hAnsi="宋体" w:cs="宋体" w:hint="eastAsia"/>
          <w:kern w:val="0"/>
          <w:sz w:val="28"/>
          <w:szCs w:val="28"/>
        </w:rPr>
        <w:t>作出</w:t>
      </w:r>
      <w:proofErr w:type="gramEnd"/>
      <w:r w:rsidRPr="009F415B">
        <w:rPr>
          <w:rFonts w:ascii="仿宋_GB2312" w:eastAsia="仿宋_GB2312" w:hAnsi="宋体" w:cs="宋体" w:hint="eastAsia"/>
          <w:kern w:val="0"/>
          <w:sz w:val="28"/>
          <w:szCs w:val="28"/>
        </w:rPr>
        <w:t>复议决定，自接受申诉之日起七个工作日内给予答复。</w:t>
      </w:r>
    </w:p>
    <w:p w14:paraId="162CF644" w14:textId="77777777" w:rsidR="007B3950" w:rsidRPr="009F415B" w:rsidRDefault="007B3950" w:rsidP="007B3950">
      <w:pPr>
        <w:widowControl/>
        <w:spacing w:line="440" w:lineRule="exact"/>
        <w:ind w:firstLine="560"/>
        <w:rPr>
          <w:rFonts w:ascii="仿宋_GB2312" w:eastAsia="仿宋_GB2312" w:hAnsi="宋体" w:cs="宋体"/>
          <w:kern w:val="0"/>
          <w:sz w:val="28"/>
          <w:szCs w:val="28"/>
        </w:rPr>
      </w:pPr>
      <w:r w:rsidRPr="009F415B">
        <w:rPr>
          <w:rFonts w:ascii="仿宋_GB2312" w:eastAsia="仿宋_GB2312" w:hAnsi="宋体" w:cs="宋体" w:hint="eastAsia"/>
          <w:kern w:val="0"/>
          <w:sz w:val="28"/>
          <w:szCs w:val="28"/>
        </w:rPr>
        <w:t>2.博士生对培养单位的复议决定有异议的，可自收到复议决定后五个工作日内向研究生院再提出书面申诉及相关材料。研究生院组织相关学科专家进行审核和评判，形成决议，自接受申诉之日起七个工作日内给予答复。</w:t>
      </w:r>
    </w:p>
    <w:p w14:paraId="55F04BFE" w14:textId="77777777" w:rsidR="007B3950" w:rsidRPr="009F415B" w:rsidRDefault="007B3950" w:rsidP="007B3950">
      <w:pPr>
        <w:widowControl/>
        <w:spacing w:line="440" w:lineRule="exact"/>
        <w:ind w:firstLine="560"/>
        <w:rPr>
          <w:rFonts w:ascii="黑体" w:eastAsia="黑体" w:hAnsi="宋体" w:cs="宋体"/>
          <w:color w:val="000000"/>
          <w:kern w:val="0"/>
          <w:sz w:val="28"/>
          <w:szCs w:val="28"/>
        </w:rPr>
      </w:pPr>
      <w:r w:rsidRPr="009F415B">
        <w:rPr>
          <w:rFonts w:ascii="黑体" w:eastAsia="黑体" w:hAnsi="宋体" w:cs="宋体" w:hint="eastAsia"/>
          <w:color w:val="000000"/>
          <w:kern w:val="0"/>
          <w:sz w:val="28"/>
          <w:szCs w:val="28"/>
        </w:rPr>
        <w:t>七、其他说明</w:t>
      </w:r>
    </w:p>
    <w:p w14:paraId="7EA03F70" w14:textId="77777777" w:rsidR="007B3950" w:rsidRPr="009F415B" w:rsidRDefault="007B3950" w:rsidP="007B3950">
      <w:pPr>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1.各培养单位博士生中期考核实施细则须报研究生院备案</w:t>
      </w:r>
      <w:r w:rsidRPr="009F415B">
        <w:rPr>
          <w:rFonts w:ascii="仿宋_GB2312" w:eastAsia="仿宋_GB2312" w:hAnsi="宋体" w:cs="宋体" w:hint="eastAsia"/>
          <w:kern w:val="0"/>
          <w:sz w:val="28"/>
          <w:szCs w:val="28"/>
        </w:rPr>
        <w:t>，并提前向本单位博士生公布，保证考</w:t>
      </w:r>
      <w:r w:rsidRPr="009F415B">
        <w:rPr>
          <w:rFonts w:ascii="仿宋_GB2312" w:eastAsia="仿宋_GB2312" w:hAnsi="宋体" w:cs="宋体" w:hint="eastAsia"/>
          <w:color w:val="000000"/>
          <w:kern w:val="0"/>
          <w:sz w:val="28"/>
          <w:szCs w:val="28"/>
        </w:rPr>
        <w:t>核工作的公开、公平、公正。</w:t>
      </w:r>
    </w:p>
    <w:p w14:paraId="64AEA8AA" w14:textId="77777777" w:rsidR="007B3950" w:rsidRPr="009F415B" w:rsidRDefault="007B3950" w:rsidP="007B3950">
      <w:pPr>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2.本办法自下文之日起施行。</w:t>
      </w:r>
    </w:p>
    <w:p w14:paraId="1B898110" w14:textId="77777777" w:rsidR="007B3950" w:rsidRPr="009F415B" w:rsidRDefault="007B3950" w:rsidP="007B3950">
      <w:pPr>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2016年和2017年进入博士培养阶段的研究生中期考核要求既可以按照原</w:t>
      </w:r>
      <w:r w:rsidRPr="009F415B">
        <w:rPr>
          <w:rFonts w:ascii="仿宋_GB2312" w:eastAsia="仿宋_GB2312" w:hint="eastAsia"/>
          <w:sz w:val="28"/>
          <w:szCs w:val="28"/>
        </w:rPr>
        <w:t>《南京理工大学博士研究生中期考核实施办法（试行）》</w:t>
      </w:r>
      <w:r w:rsidRPr="009F415B">
        <w:rPr>
          <w:rFonts w:ascii="仿宋_GB2312" w:eastAsia="仿宋_GB2312" w:hAnsi="宋体" w:cs="宋体" w:hint="eastAsia"/>
          <w:color w:val="000000"/>
          <w:kern w:val="0"/>
          <w:sz w:val="28"/>
          <w:szCs w:val="28"/>
        </w:rPr>
        <w:t>（研究生〔2017〕52号）执行，也可以按照本办法执行。</w:t>
      </w:r>
    </w:p>
    <w:p w14:paraId="05290D98" w14:textId="77777777" w:rsidR="007B3950" w:rsidRPr="009F415B" w:rsidRDefault="007B3950" w:rsidP="007B3950">
      <w:pPr>
        <w:spacing w:line="440" w:lineRule="exact"/>
        <w:ind w:firstLine="560"/>
        <w:rPr>
          <w:rFonts w:ascii="仿宋_GB2312" w:eastAsia="仿宋_GB2312" w:hAnsi="宋体" w:cs="宋体"/>
          <w:color w:val="000000"/>
          <w:kern w:val="0"/>
          <w:sz w:val="28"/>
          <w:szCs w:val="28"/>
        </w:rPr>
      </w:pPr>
      <w:r w:rsidRPr="009F415B">
        <w:rPr>
          <w:rFonts w:ascii="仿宋_GB2312" w:eastAsia="仿宋_GB2312" w:hAnsi="宋体" w:cs="宋体" w:hint="eastAsia"/>
          <w:color w:val="000000"/>
          <w:kern w:val="0"/>
          <w:sz w:val="28"/>
          <w:szCs w:val="28"/>
        </w:rPr>
        <w:t>2018年及以后进入博士培养阶段的研究生中期考核要求按本办法执行。</w:t>
      </w:r>
    </w:p>
    <w:p w14:paraId="7AF9042B" w14:textId="7A128FAF" w:rsidR="005A5168" w:rsidRPr="007B3950" w:rsidRDefault="007B3950" w:rsidP="007B3950">
      <w:pPr>
        <w:spacing w:line="440" w:lineRule="exact"/>
        <w:ind w:firstLine="560"/>
      </w:pPr>
      <w:r w:rsidRPr="009F415B">
        <w:rPr>
          <w:rFonts w:ascii="仿宋_GB2312" w:eastAsia="仿宋_GB2312" w:hAnsi="宋体" w:cs="宋体" w:hint="eastAsia"/>
          <w:color w:val="000000"/>
          <w:kern w:val="0"/>
          <w:sz w:val="28"/>
          <w:szCs w:val="28"/>
        </w:rPr>
        <w:t>3.本办法由研究生院负责解释。</w:t>
      </w:r>
    </w:p>
    <w:sectPr w:rsidR="005A5168" w:rsidRPr="007B3950" w:rsidSect="008E4E0B">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DA67" w14:textId="77777777" w:rsidR="00E840BA" w:rsidRDefault="00E840BA" w:rsidP="007B3950">
      <w:pPr>
        <w:spacing w:line="240" w:lineRule="auto"/>
        <w:ind w:firstLine="600"/>
      </w:pPr>
      <w:r>
        <w:separator/>
      </w:r>
    </w:p>
  </w:endnote>
  <w:endnote w:type="continuationSeparator" w:id="0">
    <w:p w14:paraId="2D8B16F1" w14:textId="77777777" w:rsidR="00E840BA" w:rsidRDefault="00E840BA" w:rsidP="007B3950">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1419" w14:textId="77777777" w:rsidR="00E840BA" w:rsidRDefault="00E840BA" w:rsidP="007B3950">
      <w:pPr>
        <w:spacing w:line="240" w:lineRule="auto"/>
        <w:ind w:firstLine="600"/>
      </w:pPr>
      <w:r>
        <w:separator/>
      </w:r>
    </w:p>
  </w:footnote>
  <w:footnote w:type="continuationSeparator" w:id="0">
    <w:p w14:paraId="6608525A" w14:textId="77777777" w:rsidR="00E840BA" w:rsidRDefault="00E840BA" w:rsidP="007B3950">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4F"/>
    <w:rsid w:val="0021334F"/>
    <w:rsid w:val="005A5168"/>
    <w:rsid w:val="007B3950"/>
    <w:rsid w:val="00E8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F34F881-F7F1-48F3-857C-77545D2F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950"/>
    <w:pPr>
      <w:widowControl w:val="0"/>
      <w:spacing w:line="520" w:lineRule="exact"/>
      <w:ind w:firstLineChars="200" w:firstLine="200"/>
      <w:jc w:val="both"/>
    </w:pPr>
    <w:rPr>
      <w:rFonts w:ascii="Calibri" w:eastAsia="仿宋" w:hAnsi="Calibri"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950"/>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B3950"/>
    <w:rPr>
      <w:sz w:val="18"/>
      <w:szCs w:val="18"/>
    </w:rPr>
  </w:style>
  <w:style w:type="paragraph" w:styleId="a5">
    <w:name w:val="footer"/>
    <w:basedOn w:val="a"/>
    <w:link w:val="a6"/>
    <w:uiPriority w:val="99"/>
    <w:unhideWhenUsed/>
    <w:rsid w:val="007B3950"/>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B39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FEI</dc:creator>
  <cp:keywords/>
  <dc:description/>
  <cp:lastModifiedBy>CHEN FEI</cp:lastModifiedBy>
  <cp:revision>2</cp:revision>
  <dcterms:created xsi:type="dcterms:W3CDTF">2022-09-30T06:38:00Z</dcterms:created>
  <dcterms:modified xsi:type="dcterms:W3CDTF">2022-09-30T06:39:00Z</dcterms:modified>
</cp:coreProperties>
</file>